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3C" w:rsidRPr="00F83B3C" w:rsidRDefault="00F83B3C" w:rsidP="00F83B3C">
      <w:pPr>
        <w:jc w:val="center"/>
        <w:rPr>
          <w:lang w:val="en-US"/>
        </w:rPr>
      </w:pPr>
      <w:r>
        <w:rPr>
          <w:rStyle w:val="a4"/>
        </w:rPr>
        <w:t>Тарифы действуют с 15 ноября 2012г (Тарифы NEO-Трасса с 09.05.2013).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4"/>
        <w:gridCol w:w="538"/>
        <w:gridCol w:w="83"/>
      </w:tblGrid>
      <w:tr w:rsidR="00F83B3C" w:rsidTr="00F83B3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Для физических лиц</w:t>
            </w: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Подключение по технологии 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Настройка оборудования (в пределах п.Новый Ургал, п. Чегдомын), за одно устройство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Перекоммутация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Вызов специалиста для диагностики (в пределах Нового Ургала или Чегдомына)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Прокладка 1м кабеля для подключения (по квартире)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Выделение статического реального IP-адреса (разовый платеж)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Аренда статического реального IP-адреса (ежемесячно)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Переоформление договора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</w:tbl>
    <w:p w:rsidR="00F83B3C" w:rsidRDefault="00F83B3C" w:rsidP="00F83B3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886"/>
        <w:gridCol w:w="1887"/>
        <w:gridCol w:w="1274"/>
        <w:gridCol w:w="1502"/>
        <w:gridCol w:w="81"/>
      </w:tblGrid>
      <w:tr w:rsidR="00F83B3C" w:rsidTr="00F83B3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Тарифы без ограничения трафика</w:t>
            </w:r>
          </w:p>
        </w:tc>
      </w:tr>
      <w:tr w:rsidR="00F83B3C" w:rsidTr="00F83B3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Скорость с 12:00 до 2:00, Кбит/сек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Скорость с 2:00 до 12:00, Кбит/сек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Абонплата, руб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БУМ-128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128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128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БУМ-256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БУМ-512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БУМБОКС-0.5-1.5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1536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3072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6144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12000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lastRenderedPageBreak/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1100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Neo-0.5-1 Трасса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Neo-1-2 Трасса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900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  <w:tr w:rsidR="00F83B3C" w:rsidTr="00F8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4"/>
                <w:szCs w:val="24"/>
              </w:rPr>
            </w:pPr>
            <w:r>
              <w:t>Neo-2-4 Трасса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до 4096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1300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F83B3C" w:rsidRDefault="00F83B3C">
            <w:pPr>
              <w:rPr>
                <w:sz w:val="20"/>
                <w:szCs w:val="20"/>
              </w:rPr>
            </w:pPr>
          </w:p>
        </w:tc>
      </w:tr>
    </w:tbl>
    <w:p w:rsidR="00F83B3C" w:rsidRDefault="00F83B3C" w:rsidP="00F83B3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схема оплаты — авансовая (предоплата)</w:t>
      </w:r>
    </w:p>
    <w:p w:rsidR="00F83B3C" w:rsidRDefault="00F83B3C" w:rsidP="00F83B3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тарифы Neo Трасса предоставляются физическим лицам п. Этыркэн и Алонка</w:t>
      </w:r>
    </w:p>
    <w:p w:rsidR="00F83B3C" w:rsidRDefault="00F83B3C" w:rsidP="00F83B3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локальные ресурсы (почта bscom, локальная сеть) доступны </w:t>
      </w:r>
      <w:r>
        <w:rPr>
          <w:rStyle w:val="a4"/>
        </w:rPr>
        <w:t>только на тарифах БУМ (кроме БУМ-128) и БУМБОКС</w:t>
      </w:r>
    </w:p>
    <w:p w:rsidR="00F83B3C" w:rsidRDefault="00F83B3C" w:rsidP="00F83B3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IPTV доступно </w:t>
      </w:r>
      <w:r>
        <w:rPr>
          <w:rStyle w:val="a4"/>
        </w:rPr>
        <w:t>только на тарифах БУМ и БУМБОКС</w:t>
      </w:r>
    </w:p>
    <w:p w:rsidR="00F83B3C" w:rsidRDefault="00F83B3C" w:rsidP="00F83B3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все цены указаны в рублях</w:t>
      </w:r>
    </w:p>
    <w:p w:rsidR="002479B5" w:rsidRPr="00F83B3C" w:rsidRDefault="002479B5" w:rsidP="00F83B3C"/>
    <w:sectPr w:rsidR="002479B5" w:rsidRPr="00F8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B7E"/>
    <w:multiLevelType w:val="multilevel"/>
    <w:tmpl w:val="D58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201B5"/>
    <w:multiLevelType w:val="multilevel"/>
    <w:tmpl w:val="4EA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7023D5"/>
    <w:rsid w:val="007E690F"/>
    <w:rsid w:val="009B31C7"/>
    <w:rsid w:val="00A30BFE"/>
    <w:rsid w:val="00AD3233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7</cp:revision>
  <dcterms:created xsi:type="dcterms:W3CDTF">2019-03-25T02:27:00Z</dcterms:created>
  <dcterms:modified xsi:type="dcterms:W3CDTF">2019-03-25T02:47:00Z</dcterms:modified>
</cp:coreProperties>
</file>